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0000001" w14:textId="77777777" w:rsidR="00D314A6" w:rsidRDefault="00051090">
      <w:pPr>
        <w:numPr>
          <w:ilvl w:val="0"/>
          <w:numId w:val="1"/>
        </w:numPr>
      </w:pPr>
      <w:r>
        <w:fldChar w:fldCharType="begin"/>
      </w:r>
      <w:r>
        <w:instrText xml:space="preserve"> HYPERLINK "http://www.ala.org/acrl/sites/ala.org.acrl/files/content/conferences/confsandpreconfs/2015/Hensley.pdf" \h </w:instrText>
      </w:r>
      <w:r>
        <w:fldChar w:fldCharType="separate"/>
      </w:r>
      <w:r>
        <w:rPr>
          <w:color w:val="1155CC"/>
          <w:u w:val="single"/>
        </w:rPr>
        <w:t>Improving LIS Education in Teaching Librarians to Teach</w:t>
      </w:r>
      <w:r>
        <w:rPr>
          <w:color w:val="1155CC"/>
          <w:u w:val="single"/>
        </w:rPr>
        <w:fldChar w:fldCharType="end"/>
      </w:r>
      <w:r>
        <w:t xml:space="preserve"> - ACRL 2015 Merinda Hensley study</w:t>
      </w:r>
    </w:p>
    <w:p w14:paraId="00000002" w14:textId="77777777" w:rsidR="00D314A6" w:rsidRDefault="00051090">
      <w:pPr>
        <w:numPr>
          <w:ilvl w:val="0"/>
          <w:numId w:val="1"/>
        </w:numPr>
      </w:pPr>
      <w:hyperlink r:id="rId5">
        <w:r>
          <w:rPr>
            <w:color w:val="1155CC"/>
            <w:u w:val="single"/>
          </w:rPr>
          <w:t xml:space="preserve">What is </w:t>
        </w:r>
        <w:proofErr w:type="spellStart"/>
        <w:r>
          <w:rPr>
            <w:color w:val="1155CC"/>
            <w:u w:val="single"/>
          </w:rPr>
          <w:t>DiSC</w:t>
        </w:r>
        <w:proofErr w:type="spellEnd"/>
        <w:r>
          <w:rPr>
            <w:color w:val="1155CC"/>
            <w:u w:val="single"/>
          </w:rPr>
          <w:t xml:space="preserve">®? The </w:t>
        </w:r>
        <w:proofErr w:type="spellStart"/>
        <w:r>
          <w:rPr>
            <w:color w:val="1155CC"/>
            <w:u w:val="single"/>
          </w:rPr>
          <w:t>DiSC</w:t>
        </w:r>
        <w:proofErr w:type="spellEnd"/>
        <w:r>
          <w:rPr>
            <w:color w:val="1155CC"/>
            <w:u w:val="single"/>
          </w:rPr>
          <w:t xml:space="preserve"> personality test and profile explained</w:t>
        </w:r>
      </w:hyperlink>
      <w:r>
        <w:t xml:space="preserve"> </w:t>
      </w:r>
    </w:p>
    <w:p w14:paraId="00000003" w14:textId="77777777" w:rsidR="00D314A6" w:rsidRDefault="00051090">
      <w:pPr>
        <w:numPr>
          <w:ilvl w:val="0"/>
          <w:numId w:val="1"/>
        </w:numPr>
      </w:pPr>
      <w:hyperlink r:id="rId6">
        <w:r>
          <w:rPr>
            <w:color w:val="1155CC"/>
            <w:u w:val="single"/>
          </w:rPr>
          <w:t>Influence Strategies Exercise</w:t>
        </w:r>
      </w:hyperlink>
      <w:r>
        <w:t xml:space="preserve"> - </w:t>
      </w:r>
      <w:proofErr w:type="spellStart"/>
      <w:r>
        <w:t>Korn</w:t>
      </w:r>
      <w:proofErr w:type="spellEnd"/>
      <w:r>
        <w:t xml:space="preserve"> Ferry</w:t>
      </w:r>
    </w:p>
    <w:p w14:paraId="00000004" w14:textId="77777777" w:rsidR="00D314A6" w:rsidRDefault="00051090">
      <w:pPr>
        <w:numPr>
          <w:ilvl w:val="0"/>
          <w:numId w:val="1"/>
        </w:numPr>
      </w:pPr>
      <w:hyperlink r:id="rId7">
        <w:r>
          <w:rPr>
            <w:color w:val="1155CC"/>
            <w:u w:val="single"/>
          </w:rPr>
          <w:t>One Is the Loneliest Number: Building Effective Mentor Networks</w:t>
        </w:r>
      </w:hyperlink>
      <w:r>
        <w:t xml:space="preserve"> - ACRL 2017 presentation (Find their </w:t>
      </w:r>
      <w:r>
        <w:t xml:space="preserve">presentation on the ACRL schedule to see their </w:t>
      </w:r>
      <w:proofErr w:type="spellStart"/>
      <w:r>
        <w:t>Powerpoint</w:t>
      </w:r>
      <w:proofErr w:type="spellEnd"/>
      <w:r>
        <w:t xml:space="preserve"> and handouts)</w:t>
      </w:r>
    </w:p>
    <w:p w14:paraId="00000005" w14:textId="77777777" w:rsidR="00D314A6" w:rsidRDefault="00051090">
      <w:pPr>
        <w:numPr>
          <w:ilvl w:val="0"/>
          <w:numId w:val="1"/>
        </w:numPr>
      </w:pPr>
      <w:hyperlink r:id="rId8">
        <w:r>
          <w:rPr>
            <w:color w:val="1155CC"/>
            <w:u w:val="single"/>
          </w:rPr>
          <w:t>Writing Your Teaching Philosophy</w:t>
        </w:r>
      </w:hyperlink>
      <w:r>
        <w:t xml:space="preserve"> - University of Minnesota</w:t>
      </w:r>
    </w:p>
    <w:p w14:paraId="00000006" w14:textId="77777777" w:rsidR="00D314A6" w:rsidRDefault="00051090">
      <w:pPr>
        <w:widowControl w:val="0"/>
        <w:numPr>
          <w:ilvl w:val="0"/>
          <w:numId w:val="1"/>
        </w:numPr>
        <w:spacing w:line="240" w:lineRule="auto"/>
      </w:pPr>
      <w:hyperlink r:id="rId9">
        <w:r>
          <w:rPr>
            <w:color w:val="1155CC"/>
            <w:u w:val="single"/>
          </w:rPr>
          <w:t>The New Instruction Librarian: A Workbook for Trainers and Learners</w:t>
        </w:r>
      </w:hyperlink>
      <w:r>
        <w:t xml:space="preserve"> - ALA</w:t>
      </w:r>
    </w:p>
    <w:p w14:paraId="00000007" w14:textId="77777777" w:rsidR="00D314A6" w:rsidRDefault="00051090">
      <w:pPr>
        <w:widowControl w:val="0"/>
        <w:numPr>
          <w:ilvl w:val="0"/>
          <w:numId w:val="1"/>
        </w:numPr>
        <w:spacing w:line="240" w:lineRule="auto"/>
      </w:pPr>
      <w:hyperlink r:id="rId10">
        <w:r>
          <w:rPr>
            <w:color w:val="1155CC"/>
            <w:u w:val="single"/>
          </w:rPr>
          <w:t>ALA’s Core Competencies</w:t>
        </w:r>
      </w:hyperlink>
      <w:r>
        <w:t xml:space="preserve"> - ALA</w:t>
      </w:r>
    </w:p>
    <w:p w14:paraId="00000008" w14:textId="77777777" w:rsidR="00D314A6" w:rsidRDefault="00051090">
      <w:pPr>
        <w:widowControl w:val="0"/>
        <w:numPr>
          <w:ilvl w:val="0"/>
          <w:numId w:val="1"/>
        </w:numPr>
        <w:spacing w:line="240" w:lineRule="auto"/>
      </w:pPr>
      <w:hyperlink r:id="rId11">
        <w:r>
          <w:rPr>
            <w:color w:val="1155CC"/>
            <w:u w:val="single"/>
          </w:rPr>
          <w:t>What I Wish I Learned in Library School</w:t>
        </w:r>
      </w:hyperlink>
      <w:r>
        <w:t xml:space="preserve"> - Against the Grain</w:t>
      </w:r>
    </w:p>
    <w:p w14:paraId="00000009" w14:textId="77777777" w:rsidR="00D314A6" w:rsidRDefault="00051090">
      <w:pPr>
        <w:widowControl w:val="0"/>
        <w:numPr>
          <w:ilvl w:val="0"/>
          <w:numId w:val="1"/>
        </w:numPr>
        <w:spacing w:line="240" w:lineRule="auto"/>
      </w:pPr>
      <w:hyperlink r:id="rId12">
        <w:r>
          <w:rPr>
            <w:color w:val="1155CC"/>
            <w:u w:val="single"/>
          </w:rPr>
          <w:t>Managing to Change the World</w:t>
        </w:r>
      </w:hyperlink>
      <w:r>
        <w:t xml:space="preserve"> </w:t>
      </w:r>
    </w:p>
    <w:p w14:paraId="0000000A" w14:textId="77777777" w:rsidR="00D314A6" w:rsidRDefault="00051090">
      <w:pPr>
        <w:widowControl w:val="0"/>
        <w:numPr>
          <w:ilvl w:val="0"/>
          <w:numId w:val="1"/>
        </w:numPr>
        <w:spacing w:line="240" w:lineRule="auto"/>
      </w:pPr>
      <w:hyperlink r:id="rId13">
        <w:r>
          <w:rPr>
            <w:color w:val="1155CC"/>
            <w:u w:val="single"/>
          </w:rPr>
          <w:t>No Hard Feelings</w:t>
        </w:r>
      </w:hyperlink>
      <w:r>
        <w:t xml:space="preserve"> </w:t>
      </w:r>
    </w:p>
    <w:p w14:paraId="0000000B" w14:textId="77777777" w:rsidR="00D314A6" w:rsidRDefault="00051090">
      <w:pPr>
        <w:widowControl w:val="0"/>
        <w:numPr>
          <w:ilvl w:val="0"/>
          <w:numId w:val="1"/>
        </w:numPr>
        <w:spacing w:line="240" w:lineRule="auto"/>
      </w:pPr>
      <w:hyperlink r:id="rId14">
        <w:r>
          <w:rPr>
            <w:color w:val="1155CC"/>
            <w:u w:val="single"/>
          </w:rPr>
          <w:t>Trello</w:t>
        </w:r>
      </w:hyperlink>
      <w:r>
        <w:t xml:space="preserve"> </w:t>
      </w:r>
    </w:p>
    <w:p w14:paraId="0000000C" w14:textId="77777777" w:rsidR="00D314A6" w:rsidRDefault="00051090">
      <w:pPr>
        <w:widowControl w:val="0"/>
        <w:numPr>
          <w:ilvl w:val="0"/>
          <w:numId w:val="1"/>
        </w:numPr>
        <w:spacing w:line="240" w:lineRule="auto"/>
      </w:pPr>
      <w:hyperlink r:id="rId15">
        <w:proofErr w:type="spellStart"/>
        <w:r>
          <w:rPr>
            <w:color w:val="1155CC"/>
            <w:u w:val="single"/>
          </w:rPr>
          <w:t>Unsplash</w:t>
        </w:r>
        <w:proofErr w:type="spellEnd"/>
      </w:hyperlink>
    </w:p>
    <w:p w14:paraId="0000000D" w14:textId="77777777" w:rsidR="00D314A6" w:rsidRDefault="00051090">
      <w:pPr>
        <w:widowControl w:val="0"/>
        <w:numPr>
          <w:ilvl w:val="0"/>
          <w:numId w:val="1"/>
        </w:numPr>
        <w:spacing w:line="240" w:lineRule="auto"/>
      </w:pPr>
      <w:hyperlink r:id="rId16">
        <w:proofErr w:type="spellStart"/>
        <w:r>
          <w:rPr>
            <w:color w:val="1155CC"/>
            <w:u w:val="single"/>
          </w:rPr>
          <w:t>Canva</w:t>
        </w:r>
        <w:proofErr w:type="spellEnd"/>
      </w:hyperlink>
    </w:p>
    <w:p w14:paraId="0000000E" w14:textId="77777777" w:rsidR="00D314A6" w:rsidRDefault="00051090">
      <w:pPr>
        <w:widowControl w:val="0"/>
        <w:numPr>
          <w:ilvl w:val="0"/>
          <w:numId w:val="1"/>
        </w:numPr>
        <w:spacing w:line="240" w:lineRule="auto"/>
      </w:pPr>
      <w:hyperlink r:id="rId17">
        <w:r>
          <w:rPr>
            <w:color w:val="1155CC"/>
            <w:u w:val="single"/>
          </w:rPr>
          <w:t>ACRL Framework for Information Literacy Sandbox | A platform and repository for sharing Framework materials</w:t>
        </w:r>
      </w:hyperlink>
      <w:r>
        <w:t xml:space="preserve"> </w:t>
      </w:r>
    </w:p>
    <w:p w14:paraId="0000000F" w14:textId="77777777" w:rsidR="00D314A6" w:rsidRDefault="00D314A6"/>
    <w:p w14:paraId="00000010" w14:textId="77777777" w:rsidR="00D314A6" w:rsidRDefault="00D314A6"/>
    <w:p w14:paraId="00000011" w14:textId="77777777" w:rsidR="00D314A6" w:rsidRDefault="00051090">
      <w:pPr>
        <w:widowControl w:val="0"/>
        <w:spacing w:line="240" w:lineRule="auto"/>
      </w:pPr>
      <w:hyperlink r:id="rId18">
        <w:r>
          <w:rPr>
            <w:color w:val="1155CC"/>
            <w:u w:val="single"/>
          </w:rPr>
          <w:t xml:space="preserve">Share your thoughts with </w:t>
        </w:r>
        <w:r>
          <w:rPr>
            <w:color w:val="1155CC"/>
            <w:u w:val="single"/>
          </w:rPr>
          <w:t>us here! (Google Form)</w:t>
        </w:r>
      </w:hyperlink>
      <w:r>
        <w:t xml:space="preserve"> </w:t>
      </w:r>
    </w:p>
    <w:p w14:paraId="00000012" w14:textId="77777777" w:rsidR="00D314A6" w:rsidRDefault="00D314A6"/>
    <w:p w14:paraId="00000013" w14:textId="77777777" w:rsidR="00D314A6" w:rsidRDefault="00051090">
      <w:r>
        <w:t>Our contact info:</w:t>
      </w:r>
    </w:p>
    <w:p w14:paraId="00000014" w14:textId="77777777" w:rsidR="00D314A6" w:rsidRDefault="00D314A6"/>
    <w:p w14:paraId="00000015" w14:textId="77777777" w:rsidR="00D314A6" w:rsidRDefault="00051090">
      <w:r>
        <w:t>Emily Hampton Haynes</w:t>
      </w:r>
    </w:p>
    <w:p w14:paraId="00000016" w14:textId="77777777" w:rsidR="00D314A6" w:rsidRDefault="00051090">
      <w:hyperlink r:id="rId19">
        <w:r>
          <w:t>ehamptonhaynes@carrollcc.ed</w:t>
        </w:r>
      </w:hyperlink>
      <w:r>
        <w:t>u</w:t>
      </w:r>
    </w:p>
    <w:p w14:paraId="00000017" w14:textId="77777777" w:rsidR="00D314A6" w:rsidRDefault="00D314A6"/>
    <w:p w14:paraId="00000018" w14:textId="77777777" w:rsidR="00D314A6" w:rsidRDefault="00051090">
      <w:r>
        <w:t>Kaitlyn May</w:t>
      </w:r>
    </w:p>
    <w:p w14:paraId="00000019" w14:textId="77777777" w:rsidR="00D314A6" w:rsidRDefault="00051090">
      <w:r>
        <w:t>may@hood.edu</w:t>
      </w:r>
    </w:p>
    <w:sectPr w:rsidR="00D314A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031A"/>
    <w:multiLevelType w:val="multilevel"/>
    <w:tmpl w:val="41E433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A6"/>
    <w:rsid w:val="00051090"/>
    <w:rsid w:val="00D3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6D7073-32B4-4428-A49A-62412566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i.umn.edu/writing-your-teaching-philosophy" TargetMode="External"/><Relationship Id="rId13" Type="http://schemas.openxmlformats.org/officeDocument/2006/relationships/hyperlink" Target="https://www.lizandmollie.com/book" TargetMode="External"/><Relationship Id="rId18" Type="http://schemas.openxmlformats.org/officeDocument/2006/relationships/hyperlink" Target="https://bit.ly/TCALknowledgegap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4.goeshow.com/acrl/national/2017/conference_schedule.cfm" TargetMode="External"/><Relationship Id="rId12" Type="http://schemas.openxmlformats.org/officeDocument/2006/relationships/hyperlink" Target="https://www.managementcenter.org/our-book/" TargetMode="External"/><Relationship Id="rId17" Type="http://schemas.openxmlformats.org/officeDocument/2006/relationships/hyperlink" Target="https://sandbox.acrl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nva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.haygroupupdate.com/US-PS-Talent-NUR-2015-12-Catalog-lead-nurtures-N-America-LANG-EN-X1Y3_CATALOG_US_LTSITE_LP_ISE.html" TargetMode="External"/><Relationship Id="rId11" Type="http://schemas.openxmlformats.org/officeDocument/2006/relationships/hyperlink" Target="https://www.against-the-grain.com/2018/04/what-i-wish-i-learned-in-library-school/" TargetMode="External"/><Relationship Id="rId5" Type="http://schemas.openxmlformats.org/officeDocument/2006/relationships/hyperlink" Target="https://www.discprofile.com/what-is-disc/overview/" TargetMode="External"/><Relationship Id="rId15" Type="http://schemas.openxmlformats.org/officeDocument/2006/relationships/hyperlink" Target="https://unsplash.com/" TargetMode="External"/><Relationship Id="rId10" Type="http://schemas.openxmlformats.org/officeDocument/2006/relationships/hyperlink" Target="http://www.ala.org/educationcareers/sites/ala.org.educationcareers/files/content/careers/corecomp/corecompetences/finalcorecompstat09.pdf" TargetMode="External"/><Relationship Id="rId19" Type="http://schemas.openxmlformats.org/officeDocument/2006/relationships/hyperlink" Target="mailto:ehamptonhaynes@carroll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astore.ala.org/content/new-instruction-librarian-workbook-trainers-and-learners" TargetMode="External"/><Relationship Id="rId14" Type="http://schemas.openxmlformats.org/officeDocument/2006/relationships/hyperlink" Target="https://trell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1856</Characters>
  <Application>Microsoft Office Word</Application>
  <DocSecurity>4</DocSecurity>
  <Lines>15</Lines>
  <Paragraphs>4</Paragraphs>
  <ScaleCrop>false</ScaleCrop>
  <Company>Towson University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Zukowski, Adam</dc:creator>
  <cp:lastModifiedBy>Zukowski, Adam</cp:lastModifiedBy>
  <cp:revision>2</cp:revision>
  <dcterms:created xsi:type="dcterms:W3CDTF">2020-08-08T20:19:00Z</dcterms:created>
  <dcterms:modified xsi:type="dcterms:W3CDTF">2020-08-08T20:19:00Z</dcterms:modified>
</cp:coreProperties>
</file>